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5BA" w:rsidRDefault="00C835BA" w:rsidP="00250CBD">
      <w:pPr>
        <w:jc w:val="center"/>
        <w:rPr>
          <w:rFonts w:ascii="Arial" w:hAnsi="Arial" w:cs="Arial"/>
          <w:b/>
          <w:i/>
          <w:sz w:val="52"/>
          <w:szCs w:val="52"/>
        </w:rPr>
      </w:pPr>
      <w:r w:rsidRPr="00250CBD">
        <w:rPr>
          <w:rFonts w:ascii="Arial" w:hAnsi="Arial" w:cs="Arial"/>
          <w:b/>
          <w:i/>
          <w:sz w:val="52"/>
          <w:szCs w:val="52"/>
        </w:rPr>
        <w:t>Molekulární a buněčná biologie</w:t>
      </w:r>
    </w:p>
    <w:p w:rsidR="00250CBD" w:rsidRDefault="00250CBD" w:rsidP="00250CBD">
      <w:pPr>
        <w:jc w:val="center"/>
        <w:rPr>
          <w:rFonts w:ascii="Arial" w:hAnsi="Arial" w:cs="Arial"/>
          <w:b/>
          <w:i/>
          <w:sz w:val="52"/>
          <w:szCs w:val="52"/>
        </w:rPr>
      </w:pPr>
    </w:p>
    <w:p w:rsidR="00250CBD" w:rsidRPr="00250CBD" w:rsidRDefault="00250CBD" w:rsidP="00250CBD">
      <w:pPr>
        <w:jc w:val="both"/>
        <w:rPr>
          <w:rFonts w:ascii="Arial" w:hAnsi="Arial" w:cs="Arial"/>
          <w:b/>
          <w:sz w:val="36"/>
          <w:szCs w:val="36"/>
        </w:rPr>
      </w:pPr>
      <w:r w:rsidRPr="00250CBD">
        <w:rPr>
          <w:rFonts w:ascii="Arial" w:hAnsi="Arial" w:cs="Arial"/>
          <w:b/>
          <w:sz w:val="36"/>
          <w:szCs w:val="36"/>
        </w:rPr>
        <w:t xml:space="preserve">Předpokládaný vyučující: </w:t>
      </w:r>
      <w:r>
        <w:rPr>
          <w:rFonts w:ascii="Arial" w:hAnsi="Arial" w:cs="Arial"/>
          <w:b/>
          <w:sz w:val="36"/>
          <w:szCs w:val="36"/>
        </w:rPr>
        <w:t>prof. Fialová, prof. Kohout</w:t>
      </w:r>
    </w:p>
    <w:p w:rsidR="00C835BA" w:rsidRDefault="00C835BA" w:rsidP="00C835BA">
      <w:pPr>
        <w:jc w:val="both"/>
        <w:rPr>
          <w:b/>
          <w:i/>
        </w:rPr>
      </w:pPr>
    </w:p>
    <w:p w:rsidR="00C835BA" w:rsidRPr="00250CBD" w:rsidRDefault="00250CBD" w:rsidP="00250CBD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471C6B90" wp14:editId="02528267">
            <wp:extent cx="5760720" cy="1920240"/>
            <wp:effectExtent l="0" t="0" r="0" b="3810"/>
            <wp:docPr id="2" name="obrázek 2" descr="Image result for molekulární a buněčná biol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olekulární a buněčná biolog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5BA" w:rsidRPr="007653D6" w:rsidRDefault="00C835BA" w:rsidP="00250CBD">
      <w:pPr>
        <w:pStyle w:val="Bezmezer"/>
        <w:jc w:val="both"/>
        <w:rPr>
          <w:rFonts w:ascii="Arial" w:hAnsi="Arial" w:cs="Arial"/>
          <w:b/>
          <w:bCs/>
          <w:sz w:val="28"/>
          <w:szCs w:val="28"/>
        </w:rPr>
      </w:pPr>
      <w:r w:rsidRPr="00250CBD">
        <w:rPr>
          <w:rFonts w:ascii="Arial" w:hAnsi="Arial" w:cs="Arial"/>
          <w:color w:val="000000"/>
          <w:sz w:val="28"/>
          <w:szCs w:val="28"/>
        </w:rPr>
        <w:tab/>
      </w:r>
      <w:r w:rsidR="00250CBD" w:rsidRPr="007653D6">
        <w:rPr>
          <w:rFonts w:ascii="Arial" w:hAnsi="Arial" w:cs="Arial"/>
          <w:b/>
          <w:bCs/>
          <w:sz w:val="28"/>
          <w:szCs w:val="28"/>
        </w:rPr>
        <w:t xml:space="preserve">Seminář je vhodný pro studenty, kteří se budou </w:t>
      </w:r>
      <w:r w:rsidRPr="007653D6">
        <w:rPr>
          <w:rFonts w:ascii="Arial" w:hAnsi="Arial" w:cs="Arial"/>
          <w:b/>
          <w:bCs/>
          <w:color w:val="000000"/>
          <w:sz w:val="28"/>
          <w:szCs w:val="28"/>
        </w:rPr>
        <w:t>ucházet o studium medicíny, veterinárního lékařství, biologie, biofyziky na přírodovědecké</w:t>
      </w:r>
      <w:r w:rsidR="00250CBD" w:rsidRPr="007653D6">
        <w:rPr>
          <w:rFonts w:ascii="Arial" w:hAnsi="Arial" w:cs="Arial"/>
          <w:b/>
          <w:bCs/>
          <w:color w:val="000000"/>
          <w:sz w:val="28"/>
          <w:szCs w:val="28"/>
        </w:rPr>
        <w:t xml:space="preserve"> fakultě, učitelství přírodovědných předmětů. </w:t>
      </w:r>
    </w:p>
    <w:p w:rsidR="00C835BA" w:rsidRPr="00250CBD" w:rsidRDefault="00C835BA" w:rsidP="00250CBD">
      <w:pPr>
        <w:pStyle w:val="Bezmezer"/>
        <w:ind w:firstLine="708"/>
        <w:jc w:val="both"/>
        <w:rPr>
          <w:rFonts w:ascii="Arial" w:hAnsi="Arial" w:cs="Arial"/>
          <w:sz w:val="28"/>
          <w:szCs w:val="28"/>
        </w:rPr>
      </w:pPr>
      <w:r w:rsidRPr="00250CBD">
        <w:rPr>
          <w:rFonts w:ascii="Arial" w:hAnsi="Arial" w:cs="Arial"/>
          <w:sz w:val="28"/>
          <w:szCs w:val="28"/>
        </w:rPr>
        <w:t>Vzdělávací obsah tohoto volitelného předmětu navazuje na učivo prvního a čtvrtého ročníku biologie. V rámci buněčné biologie jsou probírána témata: uspořádání a vlastnosti života na Zemi; stavba, tvar a typy buněk; světelná a elektronová mikroskopie; chemické složení buněk; stavba a funkce biomembrán a membránových organel; difúze, osmóza, aktivní transport, cytóza; rozmnožování buněk</w:t>
      </w:r>
      <w:r w:rsidR="007653D6">
        <w:rPr>
          <w:rFonts w:ascii="Arial" w:hAnsi="Arial" w:cs="Arial"/>
          <w:sz w:val="28"/>
          <w:szCs w:val="28"/>
        </w:rPr>
        <w:t xml:space="preserve">, </w:t>
      </w:r>
      <w:bookmarkStart w:id="0" w:name="_GoBack"/>
      <w:bookmarkEnd w:id="0"/>
      <w:r w:rsidRPr="00250CBD">
        <w:rPr>
          <w:rFonts w:ascii="Arial" w:hAnsi="Arial" w:cs="Arial"/>
          <w:sz w:val="28"/>
          <w:szCs w:val="28"/>
        </w:rPr>
        <w:t>buněčný cyklus, mitóza, meióza; buněčné dýchání a fotosyntéza. V rámci molekulární biologie jsou probírána témata:</w:t>
      </w:r>
      <w:r w:rsidR="00927108">
        <w:rPr>
          <w:rFonts w:ascii="Arial" w:hAnsi="Arial" w:cs="Arial"/>
          <w:sz w:val="28"/>
          <w:szCs w:val="28"/>
        </w:rPr>
        <w:t xml:space="preserve"> </w:t>
      </w:r>
      <w:r w:rsidRPr="00250CBD">
        <w:rPr>
          <w:rFonts w:ascii="Arial" w:hAnsi="Arial" w:cs="Arial"/>
          <w:sz w:val="28"/>
          <w:szCs w:val="28"/>
        </w:rPr>
        <w:t>struktura DNA; replikace DNA a její význam; proteosyntéza, genetický kód; struktura a exprese prokaryotických a eukaryotických genů; mapování genomu a základy genomiky; molekulárně biologická podstata mutací; základy onkogenetiky; základy molekulární virologie; genové inženýrství; klonování, transgenoze, GMO, etické aspekty moderní genetiky.</w:t>
      </w:r>
      <w:r w:rsidR="00250CBD">
        <w:rPr>
          <w:rFonts w:ascii="Arial" w:hAnsi="Arial" w:cs="Arial"/>
          <w:sz w:val="28"/>
          <w:szCs w:val="28"/>
        </w:rPr>
        <w:t xml:space="preserve"> </w:t>
      </w:r>
      <w:r w:rsidRPr="00250CBD">
        <w:rPr>
          <w:rFonts w:ascii="Arial" w:hAnsi="Arial" w:cs="Arial"/>
          <w:sz w:val="28"/>
          <w:szCs w:val="28"/>
        </w:rPr>
        <w:t>Cílem je rozšiřování a prohlubování znalostí z cytologie a molekulární genetiky pro usnadnění úvodu studia na vysoké škole přírodovědného zaměření. Předmět je propojen s vyučovacími předměty biologie a chemie.</w:t>
      </w:r>
    </w:p>
    <w:p w:rsidR="00C835BA" w:rsidRPr="00250CBD" w:rsidRDefault="00C835BA" w:rsidP="00250CBD">
      <w:pPr>
        <w:pStyle w:val="Bezmezer"/>
        <w:ind w:firstLine="708"/>
        <w:jc w:val="both"/>
        <w:rPr>
          <w:rFonts w:ascii="Arial" w:hAnsi="Arial" w:cs="Arial"/>
          <w:sz w:val="28"/>
          <w:szCs w:val="28"/>
        </w:rPr>
      </w:pPr>
      <w:r w:rsidRPr="00250CBD">
        <w:rPr>
          <w:rFonts w:ascii="Arial" w:hAnsi="Arial" w:cs="Arial"/>
          <w:sz w:val="28"/>
          <w:szCs w:val="28"/>
        </w:rPr>
        <w:t>Výuka probíhá v klasických učebnách s IT technikou a je vedena především frontálně s důrazem na vysokoškolskou metodiku.</w:t>
      </w:r>
    </w:p>
    <w:p w:rsidR="00AE35EA" w:rsidRDefault="007653D6" w:rsidP="00250CBD">
      <w:pPr>
        <w:jc w:val="both"/>
        <w:rPr>
          <w:rFonts w:ascii="Arial" w:hAnsi="Arial" w:cs="Arial"/>
          <w:sz w:val="28"/>
          <w:szCs w:val="28"/>
        </w:rPr>
      </w:pPr>
    </w:p>
    <w:p w:rsidR="00250CBD" w:rsidRPr="00250CBD" w:rsidRDefault="00250CBD" w:rsidP="00250CB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Hodnocení: testy z probraného učiva, prezentace studentů</w:t>
      </w:r>
    </w:p>
    <w:sectPr w:rsidR="00250CBD" w:rsidRPr="00250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5BA"/>
    <w:rsid w:val="002276A6"/>
    <w:rsid w:val="0023484E"/>
    <w:rsid w:val="00250CBD"/>
    <w:rsid w:val="007653D6"/>
    <w:rsid w:val="00927108"/>
    <w:rsid w:val="00BA3D56"/>
    <w:rsid w:val="00C835BA"/>
    <w:rsid w:val="00E3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6306"/>
  <w15:chartTrackingRefBased/>
  <w15:docId w15:val="{DFF9E577-1802-4B61-B302-6F7C94EE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835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C835B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Bc. Radka Balounová, Ph.D.</dc:creator>
  <cp:keywords/>
  <dc:description/>
  <cp:lastModifiedBy>RNDr. Bc. Radka Balounová, Ph.D.</cp:lastModifiedBy>
  <cp:revision>4</cp:revision>
  <dcterms:created xsi:type="dcterms:W3CDTF">2020-03-05T07:04:00Z</dcterms:created>
  <dcterms:modified xsi:type="dcterms:W3CDTF">2020-03-08T10:35:00Z</dcterms:modified>
</cp:coreProperties>
</file>