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71A6" w14:textId="77777777" w:rsidR="00F65D3F" w:rsidRPr="00F65D3F" w:rsidRDefault="00F65D3F" w:rsidP="00F65D3F">
      <w:pPr>
        <w:pStyle w:val="Normlnweb"/>
        <w:rPr>
          <w:b/>
        </w:rPr>
      </w:pPr>
      <w:bookmarkStart w:id="0" w:name="_GoBack"/>
      <w:bookmarkEnd w:id="0"/>
      <w:r w:rsidRPr="55B064D2">
        <w:rPr>
          <w:b/>
          <w:bCs/>
        </w:rPr>
        <w:t xml:space="preserve">Maturitní témata z německého jazyka – profilová část </w:t>
      </w:r>
    </w:p>
    <w:p w14:paraId="29DEF3F3" w14:textId="7F34584D" w:rsidR="55B064D2" w:rsidRDefault="55B064D2" w:rsidP="55B064D2">
      <w:pPr>
        <w:pStyle w:val="Normlnweb"/>
        <w:rPr>
          <w:b/>
          <w:bCs/>
        </w:rPr>
      </w:pPr>
    </w:p>
    <w:p w14:paraId="2E5FB338" w14:textId="77777777" w:rsidR="00F65D3F" w:rsidRDefault="00F65D3F" w:rsidP="00F65D3F">
      <w:pPr>
        <w:pStyle w:val="Normlnweb"/>
      </w:pPr>
      <w:r>
        <w:t xml:space="preserve">1. Die </w:t>
      </w:r>
      <w:proofErr w:type="spellStart"/>
      <w:r>
        <w:t>Bundesrepublik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</w:t>
      </w:r>
      <w:r>
        <w:br/>
        <w:t xml:space="preserve">2. Die </w:t>
      </w:r>
      <w:proofErr w:type="spellStart"/>
      <w:r>
        <w:t>Schweiz</w:t>
      </w:r>
      <w:proofErr w:type="spellEnd"/>
      <w:r>
        <w:t xml:space="preserve"> </w:t>
      </w:r>
      <w:r>
        <w:br/>
        <w:t xml:space="preserve">3. </w:t>
      </w:r>
      <w:proofErr w:type="spellStart"/>
      <w:r>
        <w:t>Österreich</w:t>
      </w:r>
      <w:proofErr w:type="spellEnd"/>
      <w:r>
        <w:t xml:space="preserve"> </w:t>
      </w:r>
      <w:r>
        <w:br/>
        <w:t xml:space="preserve">4. </w:t>
      </w:r>
      <w:proofErr w:type="spellStart"/>
      <w:r>
        <w:t>Berlin</w:t>
      </w:r>
      <w:proofErr w:type="spellEnd"/>
      <w:r>
        <w:t xml:space="preserve">, </w:t>
      </w:r>
      <w:proofErr w:type="spellStart"/>
      <w:r>
        <w:t>Wien</w:t>
      </w:r>
      <w:proofErr w:type="spellEnd"/>
      <w:r>
        <w:t xml:space="preserve">, Bern </w:t>
      </w:r>
      <w:r>
        <w:br/>
        <w:t xml:space="preserve">5. </w:t>
      </w:r>
      <w:proofErr w:type="spellStart"/>
      <w:r>
        <w:t>Reisen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Verkehr</w:t>
      </w:r>
      <w:proofErr w:type="spellEnd"/>
      <w:r>
        <w:t xml:space="preserve"> </w:t>
      </w:r>
      <w:r>
        <w:br/>
        <w:t xml:space="preserve">6. </w:t>
      </w:r>
      <w:proofErr w:type="spellStart"/>
      <w:r>
        <w:t>Deutschland</w:t>
      </w:r>
      <w:proofErr w:type="spellEnd"/>
      <w:r>
        <w:t xml:space="preserve"> nach dem </w:t>
      </w:r>
      <w:proofErr w:type="spellStart"/>
      <w:r>
        <w:t>Weltkrieg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, EU </w:t>
      </w:r>
      <w:r>
        <w:br/>
        <w:t xml:space="preserve">7. </w:t>
      </w:r>
      <w:proofErr w:type="spellStart"/>
      <w:r>
        <w:t>Lebenslauf</w:t>
      </w:r>
      <w:proofErr w:type="spellEnd"/>
      <w:r>
        <w:t xml:space="preserve">, </w:t>
      </w:r>
      <w:proofErr w:type="spellStart"/>
      <w:r>
        <w:t>Bewerbung</w:t>
      </w:r>
      <w:proofErr w:type="spellEnd"/>
      <w:r>
        <w:t xml:space="preserve">, </w:t>
      </w:r>
      <w:proofErr w:type="spellStart"/>
      <w:r>
        <w:t>Zukunftspläne</w:t>
      </w:r>
      <w:proofErr w:type="spellEnd"/>
      <w:r>
        <w:t xml:space="preserve"> </w:t>
      </w:r>
      <w:r>
        <w:br/>
        <w:t xml:space="preserve">8. Die </w:t>
      </w:r>
      <w:proofErr w:type="spellStart"/>
      <w:r>
        <w:t>Tschechische</w:t>
      </w:r>
      <w:proofErr w:type="spellEnd"/>
      <w:r>
        <w:t xml:space="preserve"> Republik </w:t>
      </w:r>
      <w:r>
        <w:br/>
        <w:t xml:space="preserve">9. Prag </w:t>
      </w:r>
      <w:r>
        <w:br/>
        <w:t xml:space="preserve">10. Litoměřice </w:t>
      </w:r>
      <w:r>
        <w:br/>
        <w:t xml:space="preserve">11. Kultur, Kunst,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Literatur </w:t>
      </w:r>
      <w:r>
        <w:br/>
        <w:t xml:space="preserve">12.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Bildung</w:t>
      </w:r>
      <w:proofErr w:type="spellEnd"/>
      <w:r>
        <w:t xml:space="preserve"> </w:t>
      </w:r>
      <w:r>
        <w:br/>
        <w:t xml:space="preserve">13. </w:t>
      </w:r>
      <w:proofErr w:type="spellStart"/>
      <w:r>
        <w:t>Umweltschutz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</w:t>
      </w:r>
      <w:r>
        <w:br/>
        <w:t xml:space="preserve">14. </w:t>
      </w:r>
      <w:proofErr w:type="spellStart"/>
      <w:r>
        <w:t>Gesundheit</w:t>
      </w:r>
      <w:proofErr w:type="spellEnd"/>
      <w:r>
        <w:t xml:space="preserve"> </w:t>
      </w:r>
      <w:r>
        <w:br/>
        <w:t xml:space="preserve">15. Sport </w:t>
      </w:r>
      <w:r>
        <w:br/>
        <w:t xml:space="preserve">16.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Dienstleistungen</w:t>
      </w:r>
      <w:proofErr w:type="spellEnd"/>
      <w:r>
        <w:t xml:space="preserve"> , </w:t>
      </w:r>
      <w:proofErr w:type="spellStart"/>
      <w:r>
        <w:t>Einkaufen</w:t>
      </w:r>
      <w:proofErr w:type="spellEnd"/>
      <w:r>
        <w:t xml:space="preserve"> </w:t>
      </w:r>
      <w:r>
        <w:br/>
        <w:t xml:space="preserve">17. </w:t>
      </w:r>
      <w:proofErr w:type="spellStart"/>
      <w:r>
        <w:t>Abhängigkeit</w:t>
      </w:r>
      <w:proofErr w:type="spellEnd"/>
      <w:r>
        <w:t xml:space="preserve">, </w:t>
      </w:r>
      <w:proofErr w:type="spellStart"/>
      <w:r>
        <w:t>Drogen</w:t>
      </w:r>
      <w:proofErr w:type="spellEnd"/>
      <w:r>
        <w:t xml:space="preserve">, </w:t>
      </w:r>
      <w:proofErr w:type="spellStart"/>
      <w:r>
        <w:t>Werbung</w:t>
      </w:r>
      <w:proofErr w:type="spellEnd"/>
      <w:r>
        <w:t xml:space="preserve"> </w:t>
      </w:r>
      <w:r>
        <w:br/>
        <w:t xml:space="preserve">18. </w:t>
      </w:r>
      <w:proofErr w:type="spellStart"/>
      <w:r>
        <w:t>Feste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Bräuche</w:t>
      </w:r>
      <w:proofErr w:type="spellEnd"/>
      <w:r>
        <w:t xml:space="preserve"> </w:t>
      </w:r>
      <w:r>
        <w:br/>
        <w:t xml:space="preserve">19. </w:t>
      </w:r>
      <w:proofErr w:type="spellStart"/>
      <w:r>
        <w:t>Massenmedien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Technik </w:t>
      </w:r>
      <w:r>
        <w:br/>
        <w:t xml:space="preserve">20.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Freundschaft</w:t>
      </w:r>
      <w:proofErr w:type="spellEnd"/>
      <w:r>
        <w:t xml:space="preserve">, </w:t>
      </w:r>
      <w:proofErr w:type="spellStart"/>
      <w:r>
        <w:t>Freizeit</w:t>
      </w:r>
      <w:proofErr w:type="spellEnd"/>
      <w:r>
        <w:t xml:space="preserve"> </w:t>
      </w:r>
    </w:p>
    <w:p w14:paraId="19CB298E" w14:textId="61ED8A24" w:rsidR="55B064D2" w:rsidRDefault="55B064D2" w:rsidP="55B064D2">
      <w:pPr>
        <w:pStyle w:val="Normlnweb"/>
      </w:pPr>
    </w:p>
    <w:p w14:paraId="12D5BAEC" w14:textId="77777777" w:rsidR="00F65D3F" w:rsidRPr="00F65D3F" w:rsidRDefault="00F65D3F" w:rsidP="00F65D3F">
      <w:pPr>
        <w:pStyle w:val="Normlnweb"/>
        <w:rPr>
          <w:b/>
        </w:rPr>
      </w:pPr>
      <w:r w:rsidRPr="00F65D3F">
        <w:rPr>
          <w:b/>
        </w:rPr>
        <w:t xml:space="preserve">Maturitní zkouška se skládá </w:t>
      </w:r>
      <w:proofErr w:type="gramStart"/>
      <w:r w:rsidRPr="00F65D3F">
        <w:rPr>
          <w:b/>
        </w:rPr>
        <w:t>ze</w:t>
      </w:r>
      <w:proofErr w:type="gramEnd"/>
      <w:r w:rsidRPr="00F65D3F">
        <w:rPr>
          <w:b/>
        </w:rPr>
        <w:t xml:space="preserve"> 3. částí: </w:t>
      </w:r>
    </w:p>
    <w:p w14:paraId="0DF87ED2" w14:textId="77777777" w:rsidR="00F65D3F" w:rsidRDefault="00F65D3F" w:rsidP="00F65D3F">
      <w:pPr>
        <w:pStyle w:val="Normlnweb"/>
      </w:pPr>
      <w:r>
        <w:t xml:space="preserve">– krátké představení se </w:t>
      </w:r>
      <w:r>
        <w:br/>
        <w:t xml:space="preserve">– rozhovor s vyučujícím na dané téma otázky – stěžejní část zkoušky </w:t>
      </w:r>
      <w:r>
        <w:br/>
        <w:t xml:space="preserve">– gramatický test – průřez probranou gramatikou </w:t>
      </w:r>
    </w:p>
    <w:p w14:paraId="231FFCAF" w14:textId="77777777" w:rsidR="00F65D3F" w:rsidRDefault="00F65D3F" w:rsidP="00F65D3F">
      <w:pPr>
        <w:pStyle w:val="Normlnweb"/>
      </w:pPr>
      <w:r>
        <w:t xml:space="preserve">Součástí zkoušky je list s otázkami k tématu a pracovní list, kde žák pracuje s textem, řeší danou situaci, popřípadě popisuje obrázek. </w:t>
      </w:r>
    </w:p>
    <w:p w14:paraId="5BEFC498" w14:textId="29644E47" w:rsidR="55B064D2" w:rsidRDefault="55B064D2" w:rsidP="55B064D2">
      <w:pPr>
        <w:pStyle w:val="Normlnweb"/>
      </w:pPr>
    </w:p>
    <w:p w14:paraId="1910C0BB" w14:textId="77777777" w:rsidR="00F65D3F" w:rsidRPr="00F65D3F" w:rsidRDefault="00F65D3F" w:rsidP="00F65D3F">
      <w:pPr>
        <w:pStyle w:val="Normlnweb"/>
        <w:rPr>
          <w:b/>
        </w:rPr>
      </w:pPr>
      <w:r w:rsidRPr="00F65D3F">
        <w:rPr>
          <w:b/>
        </w:rPr>
        <w:t xml:space="preserve">Gramatika: </w:t>
      </w:r>
    </w:p>
    <w:p w14:paraId="6B0AA1F7" w14:textId="77777777" w:rsidR="00F65D3F" w:rsidRDefault="00F65D3F" w:rsidP="00F65D3F">
      <w:pPr>
        <w:pStyle w:val="Normlnweb"/>
      </w:pPr>
      <w:r>
        <w:t xml:space="preserve">slovesa – přítomný čas, minulý čas, budoucí čas rozkazovací způsob, zvratná slovesa, rekce sloves, podmiňovací způsob, pasiv podstatná jména – skloňování přídavná jména – skloňování, stupňování příslovce – stupňování, zájmenná příslovce, směrová příslovce zájmena – jednotlivé druhy, skloňování číslovky – základní, řadové, časové údaje předložky – se 3., 4., 3 a 4. pádem spojky souřadné, podřadné, zdvojené skladba vět – hlavní a vedlejší věta infinitiv s </w:t>
      </w:r>
      <w:proofErr w:type="spellStart"/>
      <w:r>
        <w:t>zu</w:t>
      </w:r>
      <w:proofErr w:type="spellEnd"/>
      <w:r>
        <w:t xml:space="preserve"> </w:t>
      </w:r>
    </w:p>
    <w:p w14:paraId="672A6659" w14:textId="77777777" w:rsidR="000613F3" w:rsidRDefault="000613F3"/>
    <w:sectPr w:rsidR="0006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3F"/>
    <w:rsid w:val="000613F3"/>
    <w:rsid w:val="001E085B"/>
    <w:rsid w:val="00F65D3F"/>
    <w:rsid w:val="09E58A38"/>
    <w:rsid w:val="55B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7D2"/>
  <w15:chartTrackingRefBased/>
  <w15:docId w15:val="{042D5CF6-58B7-45DF-AAC4-C1A79B85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724E73AC4A44B81A15ABCD578A220" ma:contentTypeVersion="8" ma:contentTypeDescription="Vytvoří nový dokument" ma:contentTypeScope="" ma:versionID="9070ef3e7cc095e3e84226af5d3e6a9b">
  <xsd:schema xmlns:xsd="http://www.w3.org/2001/XMLSchema" xmlns:xs="http://www.w3.org/2001/XMLSchema" xmlns:p="http://schemas.microsoft.com/office/2006/metadata/properties" xmlns:ns2="698fd3b0-f7e1-442e-aa43-e4c60354be8b" xmlns:ns3="9c134389-5801-4aa3-8658-1083b08a0cd5" targetNamespace="http://schemas.microsoft.com/office/2006/metadata/properties" ma:root="true" ma:fieldsID="c740feb81c18bd51cd8a0e865f110391" ns2:_="" ns3:_="">
    <xsd:import namespace="698fd3b0-f7e1-442e-aa43-e4c60354be8b"/>
    <xsd:import namespace="9c134389-5801-4aa3-8658-1083b08a0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d3b0-f7e1-442e-aa43-e4c60354b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4389-5801-4aa3-8658-1083b08a0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E3C52-5470-4938-92A7-E4E7F0876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d3b0-f7e1-442e-aa43-e4c60354be8b"/>
    <ds:schemaRef ds:uri="9c134389-5801-4aa3-8658-1083b08a0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DE51E-6C24-426B-B154-23FFA41E87A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9c134389-5801-4aa3-8658-1083b08a0cd5"/>
    <ds:schemaRef ds:uri="698fd3b0-f7e1-442e-aa43-e4c60354be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93F763-0115-4B0E-A546-D27FE1880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Vomáčková</dc:creator>
  <cp:keywords/>
  <dc:description/>
  <cp:lastModifiedBy>RNDr. Bc. Radka Balounová, Ph.D.</cp:lastModifiedBy>
  <cp:revision>2</cp:revision>
  <dcterms:created xsi:type="dcterms:W3CDTF">2019-10-22T13:39:00Z</dcterms:created>
  <dcterms:modified xsi:type="dcterms:W3CDTF">2019-10-22T13:39:00Z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0x010100B49724E73AC4A44B81A15ABCD578A220</vt:lpwstr>
  </property>
</Properties>
</file>